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57" w:rsidRPr="00D8587D" w:rsidRDefault="00EB7B2E" w:rsidP="00764459">
      <w:pPr>
        <w:rPr>
          <w:color w:val="17365D" w:themeColor="text2" w:themeShade="BF"/>
        </w:rPr>
      </w:pPr>
      <w:r w:rsidRPr="00924E81">
        <w:rPr>
          <w:noProof/>
          <w:color w:val="4A442A" w:themeColor="background2" w:themeShade="40"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0FB01A2F" wp14:editId="71E92DB3">
            <wp:simplePos x="0" y="0"/>
            <wp:positionH relativeFrom="page">
              <wp:posOffset>333375</wp:posOffset>
            </wp:positionH>
            <wp:positionV relativeFrom="margin">
              <wp:posOffset>-285750</wp:posOffset>
            </wp:positionV>
            <wp:extent cx="2093595" cy="1581150"/>
            <wp:effectExtent l="0" t="0" r="1905" b="0"/>
            <wp:wrapSquare wrapText="bothSides"/>
            <wp:docPr id="5" name="Picture 5" descr="http://farm1.staticflickr.com/187/461764690_ef4405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1.staticflickr.com/187/461764690_ef44055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7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8E428C9" wp14:editId="53FD6775">
                <wp:simplePos x="0" y="0"/>
                <wp:positionH relativeFrom="margin">
                  <wp:posOffset>-311150</wp:posOffset>
                </wp:positionH>
                <wp:positionV relativeFrom="margin">
                  <wp:posOffset>106045</wp:posOffset>
                </wp:positionV>
                <wp:extent cx="6834505" cy="928370"/>
                <wp:effectExtent l="41275" t="39370" r="39370" b="4191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9283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328" w:rsidRPr="000E1661" w:rsidRDefault="006E0FDE" w:rsidP="00B647D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EB7B2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B647DF" w:rsidRPr="000E1661">
                              <w:rPr>
                                <w:rFonts w:eastAsiaTheme="majorEastAsia" w:cstheme="majorBidi"/>
                                <w:iCs/>
                                <w:sz w:val="36"/>
                                <w:szCs w:val="36"/>
                              </w:rPr>
                              <w:t>Springdale Schools Marshallese Scholarship Fund</w:t>
                            </w:r>
                          </w:p>
                          <w:p w:rsidR="00E01328" w:rsidRPr="00B647DF" w:rsidRDefault="00EB7B2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 w:rsidR="00E01328" w:rsidRPr="00B647D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Celebrating Our Children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E428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5pt;margin-top:8.35pt;width:538.15pt;height:7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u+OQIAAGYEAAAOAAAAZHJzL2Uyb0RvYy54bWysVNtu2zAMfR+wfxD0vtpJ2zQ14hRdugwD&#10;ugvQ7AMUWY6FSqJGKbG7ry8lp127vQzDXgRRpA/Jc0gvrgZr2EFh0OBqPjkpOVNOQqPdrubfN+t3&#10;c85CFK4RBpyq+YMK/Gr59s2i95WaQgemUcgIxIWq9zXvYvRVUQTZKSvCCXjlyNkCWhHJxF3RoOgJ&#10;3ZpiWpazogdsPIJUIdDrzejky4zftkrGr20bVGSm5lRbzCfmc5vOYrkQ1Q6F77Q8liH+oQortKOk&#10;z1A3Igq2R/0HlNUSIUAbTyTYAtpWS5V7oG4m5W/d3HXCq9wLkRP8M03h/8HKL4dvyHRT8ylnTliS&#10;aKOGyN7DwM4TO70PFQXdeQqLAz2TyrnT4G9B3gfmYNUJt1PXiNB3SjRU3SR9Wbz4dMQJCWTbf4aG&#10;0oh9hAw0tGgTdUQGI3RS6eFZmVSKpMfZ/PTsvDznTJLvcjo/vcjSFaJ6+tpjiB8VWJYuNUdSPqOL&#10;w22IqRpRPYWkZAGMbtbamGzgbrsyyA6CpmS9XpXlE/qrMONYX/OLGc0dFWI9kRZpbO433VH8V9Hh&#10;70CtjrQARtuazynvmFlUicgPrsnjGYU2452aMO7IbCJzpDUO2+Go1BaaB+IYYRx0Wky6dIA/Oetp&#10;yGsefuwFKs7MJ5d0Or2YzNJaZOtycnZGBr5ybV+6hJMEVnMZkbPRWMVxm/Ye9a6jbON0OLgmfVud&#10;qU+DMFZ2rJ2GOStyXLy0LS/tHPXr97B8BAAA//8DAFBLAwQUAAYACAAAACEAd6cHeuEAAAALAQAA&#10;DwAAAGRycy9kb3ducmV2LnhtbEyPUUvDMBSF3wX/Q7iCL7Klq7K5rukYgjLGQJzCXrPmLi1NbkqT&#10;rdVfb/qkj/ecw7nfydeDNeyKna8dCZhNE2BIpVM1aQFfn6+TZ2A+SFLSOEIB3+hhXdze5DJTrqcP&#10;vB6CZrGEfCYFVCG0Gee+rNBKP3UtUvTOrrMyxLPTXHWyj+XW8DRJ5tzKmuKHSrb4UmHZHC5WgH54&#10;89sj/ezOu1Tvt7ZuzHvfCHF/N2xWwAIO4S8MI35EhyIyndyFlGdGwORpGbeEaMwXwMZAki4egZ1G&#10;JV0CL3L+f0PxCwAA//8DAFBLAQItABQABgAIAAAAIQC2gziS/gAAAOEBAAATAAAAAAAAAAAAAAAA&#10;AAAAAABbQ29udGVudF9UeXBlc10ueG1sUEsBAi0AFAAGAAgAAAAhADj9If/WAAAAlAEAAAsAAAAA&#10;AAAAAAAAAAAALwEAAF9yZWxzLy5yZWxzUEsBAi0AFAAGAAgAAAAhAK/rq745AgAAZgQAAA4AAAAA&#10;AAAAAAAAAAAALgIAAGRycy9lMm9Eb2MueG1sUEsBAi0AFAAGAAgAAAAhAHenB3rhAAAACwEAAA8A&#10;AAAAAAAAAAAAAAAAkwQAAGRycy9kb3ducmV2LnhtbFBLBQYAAAAABAAEAPMAAAChBQAAAAA=&#10;" o:allowincell="f" fillcolor="#ffc000" strokecolor="#ffc000" strokeweight="6pt">
                <v:stroke linestyle="thickThin"/>
                <v:textbox inset="10.8pt,7.2pt,10.8pt,7.2pt">
                  <w:txbxContent>
                    <w:p w:rsidR="00E01328" w:rsidRPr="000E1661" w:rsidRDefault="006E0FDE" w:rsidP="00B647D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 xml:space="preserve">                   </w:t>
                      </w:r>
                      <w:r w:rsidR="00EB7B2E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 xml:space="preserve">                   </w:t>
                      </w:r>
                      <w:r w:rsidR="00B647DF" w:rsidRPr="000E1661">
                        <w:rPr>
                          <w:rFonts w:eastAsiaTheme="majorEastAsia" w:cstheme="majorBidi"/>
                          <w:iCs/>
                          <w:sz w:val="36"/>
                          <w:szCs w:val="36"/>
                        </w:rPr>
                        <w:t>Springdale Schools Marshallese Scholarship Fund</w:t>
                      </w:r>
                    </w:p>
                    <w:p w:rsidR="00E01328" w:rsidRPr="00B647DF" w:rsidRDefault="00EB7B2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 xml:space="preserve">                                </w:t>
                      </w:r>
                      <w:r w:rsidR="00E01328" w:rsidRPr="00B647D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>Celebrating Our Children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64459" w:rsidRPr="00D8587D">
        <w:rPr>
          <w:color w:val="17365D" w:themeColor="text2" w:themeShade="BF"/>
        </w:rPr>
        <w:t xml:space="preserve"> </w:t>
      </w:r>
    </w:p>
    <w:p w:rsidR="00E01328" w:rsidRPr="00844C74" w:rsidRDefault="00E01328" w:rsidP="00E01328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844C74">
        <w:rPr>
          <w:b/>
          <w:color w:val="365F91" w:themeColor="accent1" w:themeShade="BF"/>
          <w:sz w:val="28"/>
          <w:szCs w:val="28"/>
        </w:rPr>
        <w:t xml:space="preserve">Welcome to </w:t>
      </w:r>
      <w:r w:rsidR="00365023">
        <w:rPr>
          <w:b/>
          <w:color w:val="365F91" w:themeColor="accent1" w:themeShade="BF"/>
          <w:sz w:val="28"/>
          <w:szCs w:val="28"/>
        </w:rPr>
        <w:t>Springdale Schools Marshallese</w:t>
      </w:r>
      <w:r w:rsidRPr="00844C74">
        <w:rPr>
          <w:b/>
          <w:color w:val="365F91" w:themeColor="accent1" w:themeShade="BF"/>
          <w:sz w:val="28"/>
          <w:szCs w:val="28"/>
        </w:rPr>
        <w:t xml:space="preserve"> Scholarship Fund</w:t>
      </w:r>
    </w:p>
    <w:p w:rsidR="002048B6" w:rsidRDefault="00E01328" w:rsidP="003F58EB">
      <w:pPr>
        <w:jc w:val="center"/>
        <w:rPr>
          <w:color w:val="365F91" w:themeColor="accent1" w:themeShade="BF"/>
        </w:rPr>
      </w:pPr>
      <w:r w:rsidRPr="00844C74">
        <w:rPr>
          <w:color w:val="365F91" w:themeColor="accent1" w:themeShade="BF"/>
        </w:rPr>
        <w:t xml:space="preserve">We are a coalition of Springdale School employees and parents in partnership with the </w:t>
      </w:r>
      <w:r w:rsidR="00923E40">
        <w:rPr>
          <w:color w:val="365F91" w:themeColor="accent1" w:themeShade="BF"/>
        </w:rPr>
        <w:t xml:space="preserve">Republic of Marshall Islands (RMI) Consulate General Office in Arkansas, </w:t>
      </w:r>
      <w:r w:rsidRPr="00844C74">
        <w:rPr>
          <w:color w:val="365F91" w:themeColor="accent1" w:themeShade="BF"/>
        </w:rPr>
        <w:t>who are committed to the continuing success and education of our Marshallese</w:t>
      </w:r>
      <w:r w:rsidR="000E1661" w:rsidRPr="00844C74">
        <w:rPr>
          <w:color w:val="365F91" w:themeColor="accent1" w:themeShade="BF"/>
        </w:rPr>
        <w:t xml:space="preserve"> students.  We have founded Springdale Schools Marshallese </w:t>
      </w:r>
      <w:r w:rsidRPr="00844C74">
        <w:rPr>
          <w:color w:val="365F91" w:themeColor="accent1" w:themeShade="BF"/>
        </w:rPr>
        <w:t>Scholarship Fund to celebrate the achievements and contributions of our graduating seniors</w:t>
      </w:r>
      <w:r w:rsidR="009D6CB8">
        <w:rPr>
          <w:color w:val="365F91" w:themeColor="accent1" w:themeShade="BF"/>
        </w:rPr>
        <w:t xml:space="preserve"> </w:t>
      </w:r>
      <w:r w:rsidRPr="00844C74">
        <w:rPr>
          <w:color w:val="365F91" w:themeColor="accent1" w:themeShade="BF"/>
        </w:rPr>
        <w:t xml:space="preserve">that their lives may </w:t>
      </w:r>
      <w:r w:rsidR="00365023">
        <w:rPr>
          <w:color w:val="365F91" w:themeColor="accent1" w:themeShade="BF"/>
        </w:rPr>
        <w:t>exemplify</w:t>
      </w:r>
      <w:r w:rsidR="009D6CB8">
        <w:rPr>
          <w:color w:val="365F91" w:themeColor="accent1" w:themeShade="BF"/>
        </w:rPr>
        <w:t xml:space="preserve"> </w:t>
      </w:r>
      <w:r w:rsidR="00365023">
        <w:rPr>
          <w:color w:val="365F91" w:themeColor="accent1" w:themeShade="BF"/>
        </w:rPr>
        <w:t xml:space="preserve">to </w:t>
      </w:r>
      <w:r w:rsidR="009D6CB8">
        <w:rPr>
          <w:color w:val="365F91" w:themeColor="accent1" w:themeShade="BF"/>
        </w:rPr>
        <w:t>their</w:t>
      </w:r>
      <w:r w:rsidRPr="00844C74">
        <w:rPr>
          <w:color w:val="365F91" w:themeColor="accent1" w:themeShade="BF"/>
        </w:rPr>
        <w:t xml:space="preserve"> younger siblings and friends </w:t>
      </w:r>
      <w:r w:rsidR="00365023">
        <w:rPr>
          <w:color w:val="365F91" w:themeColor="accent1" w:themeShade="BF"/>
        </w:rPr>
        <w:t>the academic success that they too can attain.</w:t>
      </w:r>
    </w:p>
    <w:p w:rsidR="00844C74" w:rsidRPr="00844C74" w:rsidRDefault="00844C74" w:rsidP="003F58EB">
      <w:pPr>
        <w:jc w:val="center"/>
        <w:rPr>
          <w:color w:val="365F91" w:themeColor="accent1" w:themeShade="BF"/>
        </w:rPr>
      </w:pPr>
    </w:p>
    <w:p w:rsidR="009657BB" w:rsidRPr="00F51DAB" w:rsidRDefault="009657BB" w:rsidP="002C7913">
      <w:pPr>
        <w:spacing w:after="0"/>
        <w:jc w:val="center"/>
        <w:rPr>
          <w:b/>
          <w:color w:val="FFC000"/>
          <w:sz w:val="28"/>
          <w:szCs w:val="28"/>
        </w:rPr>
      </w:pPr>
      <w:r w:rsidRPr="00F51DAB">
        <w:rPr>
          <w:b/>
          <w:color w:val="FFC000"/>
          <w:sz w:val="28"/>
          <w:szCs w:val="28"/>
        </w:rPr>
        <w:t xml:space="preserve">The </w:t>
      </w:r>
      <w:r w:rsidR="003157AE" w:rsidRPr="00F51DAB">
        <w:rPr>
          <w:b/>
          <w:color w:val="FFC000"/>
          <w:sz w:val="28"/>
          <w:szCs w:val="28"/>
        </w:rPr>
        <w:t>goal</w:t>
      </w:r>
      <w:r w:rsidRPr="00F51DAB">
        <w:rPr>
          <w:b/>
          <w:color w:val="FFC000"/>
          <w:sz w:val="28"/>
          <w:szCs w:val="28"/>
        </w:rPr>
        <w:t xml:space="preserve"> of </w:t>
      </w:r>
      <w:r w:rsidR="00844C74" w:rsidRPr="00F51DAB">
        <w:rPr>
          <w:b/>
          <w:color w:val="FFC000"/>
          <w:sz w:val="28"/>
          <w:szCs w:val="28"/>
        </w:rPr>
        <w:t xml:space="preserve">Springdale Schools </w:t>
      </w:r>
      <w:r w:rsidR="00365023" w:rsidRPr="00F51DAB">
        <w:rPr>
          <w:b/>
          <w:color w:val="FFC000"/>
          <w:sz w:val="28"/>
          <w:szCs w:val="28"/>
        </w:rPr>
        <w:t xml:space="preserve">Marshallese </w:t>
      </w:r>
      <w:r w:rsidR="00844C74" w:rsidRPr="00F51DAB">
        <w:rPr>
          <w:b/>
          <w:color w:val="FFC000"/>
          <w:sz w:val="28"/>
          <w:szCs w:val="28"/>
        </w:rPr>
        <w:t xml:space="preserve">Scholarship Fund is that </w:t>
      </w:r>
      <w:r w:rsidR="002C7913" w:rsidRPr="00F51DAB">
        <w:rPr>
          <w:b/>
          <w:color w:val="FFC000"/>
          <w:sz w:val="28"/>
          <w:szCs w:val="28"/>
        </w:rPr>
        <w:t>more Marshallese</w:t>
      </w:r>
      <w:r w:rsidR="00844C74" w:rsidRPr="00F51DAB">
        <w:rPr>
          <w:b/>
          <w:color w:val="FFC000"/>
          <w:sz w:val="28"/>
          <w:szCs w:val="28"/>
        </w:rPr>
        <w:t xml:space="preserve"> students will </w:t>
      </w:r>
      <w:r w:rsidR="002C7913" w:rsidRPr="00F51DAB">
        <w:rPr>
          <w:b/>
          <w:color w:val="FFC000"/>
          <w:sz w:val="28"/>
          <w:szCs w:val="28"/>
        </w:rPr>
        <w:t>attend</w:t>
      </w:r>
      <w:r w:rsidR="00844C74" w:rsidRPr="00F51DAB">
        <w:rPr>
          <w:b/>
          <w:color w:val="FFC000"/>
          <w:sz w:val="28"/>
          <w:szCs w:val="28"/>
        </w:rPr>
        <w:t xml:space="preserve"> college.</w:t>
      </w:r>
    </w:p>
    <w:p w:rsidR="003F58EB" w:rsidRPr="003F58EB" w:rsidRDefault="003F58EB" w:rsidP="003F58EB">
      <w:pPr>
        <w:pStyle w:val="ListParagraph"/>
        <w:spacing w:after="0"/>
        <w:rPr>
          <w:color w:val="365F91" w:themeColor="accent1" w:themeShade="BF"/>
        </w:rPr>
      </w:pPr>
    </w:p>
    <w:p w:rsidR="002048B6" w:rsidRPr="00D8587D" w:rsidRDefault="002048B6" w:rsidP="002048B6">
      <w:pPr>
        <w:spacing w:after="0"/>
        <w:rPr>
          <w:color w:val="365F91" w:themeColor="accent1" w:themeShade="BF"/>
          <w:sz w:val="24"/>
          <w:szCs w:val="24"/>
        </w:rPr>
      </w:pPr>
      <w:r w:rsidRPr="00D8587D">
        <w:rPr>
          <w:b/>
          <w:color w:val="365F91" w:themeColor="accent1" w:themeShade="BF"/>
          <w:sz w:val="24"/>
          <w:szCs w:val="24"/>
        </w:rPr>
        <w:t xml:space="preserve">Students are eligible for consideration for </w:t>
      </w:r>
      <w:r w:rsidR="00DE2495">
        <w:rPr>
          <w:b/>
          <w:color w:val="365F91" w:themeColor="accent1" w:themeShade="BF"/>
          <w:sz w:val="24"/>
          <w:szCs w:val="24"/>
        </w:rPr>
        <w:t xml:space="preserve">Springdale Schools Marshallese </w:t>
      </w:r>
      <w:r w:rsidRPr="00D8587D">
        <w:rPr>
          <w:b/>
          <w:color w:val="365F91" w:themeColor="accent1" w:themeShade="BF"/>
          <w:sz w:val="24"/>
          <w:szCs w:val="24"/>
        </w:rPr>
        <w:t>Scholarship Fund award if they</w:t>
      </w:r>
      <w:r w:rsidRPr="00D8587D">
        <w:rPr>
          <w:color w:val="365F91" w:themeColor="accent1" w:themeShade="BF"/>
          <w:sz w:val="24"/>
          <w:szCs w:val="24"/>
        </w:rPr>
        <w:t>:</w:t>
      </w:r>
    </w:p>
    <w:p w:rsidR="002048B6" w:rsidRPr="00D8587D" w:rsidRDefault="00365023" w:rsidP="002048B6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Are of Marshallese ethnicity.</w:t>
      </w:r>
    </w:p>
    <w:p w:rsidR="00D8587D" w:rsidRDefault="002048B6" w:rsidP="002048B6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8587D">
        <w:rPr>
          <w:color w:val="365F91" w:themeColor="accent1" w:themeShade="BF"/>
        </w:rPr>
        <w:t>Are a graduat</w:t>
      </w:r>
      <w:r w:rsidR="00CF65B6">
        <w:rPr>
          <w:color w:val="365F91" w:themeColor="accent1" w:themeShade="BF"/>
        </w:rPr>
        <w:t>ing senior of Springdale School</w:t>
      </w:r>
      <w:r w:rsidRPr="00D8587D">
        <w:rPr>
          <w:color w:val="365F91" w:themeColor="accent1" w:themeShade="BF"/>
        </w:rPr>
        <w:t>s</w:t>
      </w:r>
      <w:r w:rsidR="00CF65B6">
        <w:rPr>
          <w:color w:val="365F91" w:themeColor="accent1" w:themeShade="BF"/>
        </w:rPr>
        <w:t>’</w:t>
      </w:r>
      <w:r w:rsidRPr="00D8587D">
        <w:rPr>
          <w:color w:val="365F91" w:themeColor="accent1" w:themeShade="BF"/>
        </w:rPr>
        <w:t xml:space="preserve"> Archer Learning Center,  </w:t>
      </w:r>
    </w:p>
    <w:p w:rsidR="002048B6" w:rsidRPr="00D8587D" w:rsidRDefault="002048B6" w:rsidP="00D8587D">
      <w:pPr>
        <w:pStyle w:val="ListParagraph"/>
        <w:rPr>
          <w:color w:val="365F91" w:themeColor="accent1" w:themeShade="BF"/>
        </w:rPr>
      </w:pPr>
      <w:r w:rsidRPr="00D8587D">
        <w:rPr>
          <w:color w:val="365F91" w:themeColor="accent1" w:themeShade="BF"/>
        </w:rPr>
        <w:t>Har-Ber High School, or Springdale High School.</w:t>
      </w:r>
    </w:p>
    <w:p w:rsidR="002048B6" w:rsidRPr="00D8587D" w:rsidRDefault="002048B6" w:rsidP="002048B6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8587D">
        <w:rPr>
          <w:color w:val="365F91" w:themeColor="accent1" w:themeShade="BF"/>
        </w:rPr>
        <w:t>Have a minimum cumulative grade point average</w:t>
      </w:r>
      <w:r w:rsidR="003157AE">
        <w:rPr>
          <w:color w:val="365F91" w:themeColor="accent1" w:themeShade="BF"/>
        </w:rPr>
        <w:t xml:space="preserve"> of at least 3.0 on a 4.0 scale.</w:t>
      </w:r>
    </w:p>
    <w:p w:rsidR="009657BB" w:rsidRDefault="002048B6" w:rsidP="009657BB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8587D">
        <w:rPr>
          <w:color w:val="365F91" w:themeColor="accent1" w:themeShade="BF"/>
        </w:rPr>
        <w:t>Have been accepted as a full-time student at a college or university</w:t>
      </w:r>
      <w:r w:rsidR="00365023">
        <w:rPr>
          <w:color w:val="365F91" w:themeColor="accent1" w:themeShade="BF"/>
        </w:rPr>
        <w:t>.</w:t>
      </w:r>
    </w:p>
    <w:p w:rsidR="003157AE" w:rsidRDefault="003157AE" w:rsidP="009657BB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Have applied for FASFA</w:t>
      </w:r>
      <w:r w:rsidR="00365023">
        <w:rPr>
          <w:color w:val="365F91" w:themeColor="accent1" w:themeShade="BF"/>
        </w:rPr>
        <w:t>.</w:t>
      </w:r>
    </w:p>
    <w:p w:rsidR="009657BB" w:rsidRPr="009657BB" w:rsidRDefault="009657BB" w:rsidP="009657BB">
      <w:pPr>
        <w:pStyle w:val="ListParagraph"/>
        <w:rPr>
          <w:color w:val="365F91" w:themeColor="accent1" w:themeShade="BF"/>
        </w:rPr>
      </w:pPr>
    </w:p>
    <w:p w:rsidR="00191372" w:rsidRPr="00D8587D" w:rsidRDefault="007335AB" w:rsidP="00191372">
      <w:pPr>
        <w:spacing w:after="0"/>
        <w:rPr>
          <w:b/>
          <w:color w:val="365F91" w:themeColor="accent1" w:themeShade="BF"/>
          <w:sz w:val="24"/>
          <w:szCs w:val="24"/>
        </w:rPr>
      </w:pPr>
      <w:r w:rsidRPr="00D8587D">
        <w:rPr>
          <w:b/>
          <w:color w:val="365F91" w:themeColor="accent1" w:themeShade="BF"/>
          <w:sz w:val="24"/>
          <w:szCs w:val="24"/>
        </w:rPr>
        <w:t xml:space="preserve">To apply for </w:t>
      </w:r>
      <w:r w:rsidR="003157AE">
        <w:rPr>
          <w:b/>
          <w:color w:val="365F91" w:themeColor="accent1" w:themeShade="BF"/>
          <w:sz w:val="24"/>
          <w:szCs w:val="24"/>
        </w:rPr>
        <w:t>Springdale Schools</w:t>
      </w:r>
      <w:r w:rsidR="00DE2495">
        <w:rPr>
          <w:b/>
          <w:color w:val="365F91" w:themeColor="accent1" w:themeShade="BF"/>
          <w:sz w:val="24"/>
          <w:szCs w:val="24"/>
        </w:rPr>
        <w:t xml:space="preserve"> Marshallese</w:t>
      </w:r>
      <w:r w:rsidRPr="00D8587D">
        <w:rPr>
          <w:b/>
          <w:color w:val="365F91" w:themeColor="accent1" w:themeShade="BF"/>
          <w:sz w:val="24"/>
          <w:szCs w:val="24"/>
        </w:rPr>
        <w:t xml:space="preserve"> Scholarship Fund:</w:t>
      </w:r>
    </w:p>
    <w:p w:rsidR="00191372" w:rsidRPr="00D8587D" w:rsidRDefault="00191372" w:rsidP="00191372">
      <w:pPr>
        <w:pStyle w:val="ListParagraph"/>
        <w:numPr>
          <w:ilvl w:val="0"/>
          <w:numId w:val="4"/>
        </w:numPr>
        <w:rPr>
          <w:color w:val="365F91" w:themeColor="accent1" w:themeShade="BF"/>
        </w:rPr>
      </w:pPr>
      <w:r w:rsidRPr="00D8587D">
        <w:rPr>
          <w:color w:val="365F91" w:themeColor="accent1" w:themeShade="BF"/>
        </w:rPr>
        <w:t>Complete the application form</w:t>
      </w:r>
      <w:r w:rsidR="003157AE">
        <w:rPr>
          <w:color w:val="365F91" w:themeColor="accent1" w:themeShade="BF"/>
        </w:rPr>
        <w:t xml:space="preserve">. </w:t>
      </w:r>
    </w:p>
    <w:p w:rsidR="00191372" w:rsidRPr="00D8587D" w:rsidRDefault="003157AE" w:rsidP="00191372">
      <w:pPr>
        <w:pStyle w:val="ListParagraph"/>
        <w:numPr>
          <w:ilvl w:val="0"/>
          <w:numId w:val="4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Provide a letter of recommendation from </w:t>
      </w:r>
      <w:r w:rsidR="00191372" w:rsidRPr="00D8587D">
        <w:rPr>
          <w:color w:val="365F91" w:themeColor="accent1" w:themeShade="BF"/>
        </w:rPr>
        <w:t xml:space="preserve">a teacher, a pastor, or a community member.  (Note:  The recommender should not be </w:t>
      </w:r>
      <w:r>
        <w:rPr>
          <w:color w:val="365F91" w:themeColor="accent1" w:themeShade="BF"/>
        </w:rPr>
        <w:t>an immediate</w:t>
      </w:r>
      <w:r w:rsidR="00191372" w:rsidRPr="00D8587D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family member</w:t>
      </w:r>
      <w:r w:rsidR="00191372" w:rsidRPr="00D8587D">
        <w:rPr>
          <w:color w:val="365F91" w:themeColor="accent1" w:themeShade="BF"/>
        </w:rPr>
        <w:t>.)</w:t>
      </w:r>
      <w:r w:rsidR="0021215C" w:rsidRPr="00D8587D">
        <w:rPr>
          <w:color w:val="365F91" w:themeColor="accent1" w:themeShade="BF"/>
        </w:rPr>
        <w:t xml:space="preserve">  The recommendation letter should be placed in sealed envelope and then signed by the recommender.</w:t>
      </w:r>
    </w:p>
    <w:p w:rsidR="002A3F3A" w:rsidRDefault="003157AE" w:rsidP="003157AE">
      <w:pPr>
        <w:pStyle w:val="ListParagraph"/>
        <w:numPr>
          <w:ilvl w:val="0"/>
          <w:numId w:val="4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Submit </w:t>
      </w:r>
      <w:r w:rsidR="0021215C" w:rsidRPr="003157AE">
        <w:rPr>
          <w:color w:val="365F91" w:themeColor="accent1" w:themeShade="BF"/>
        </w:rPr>
        <w:t xml:space="preserve">the application, </w:t>
      </w:r>
      <w:r w:rsidR="00EA3308" w:rsidRPr="00EA3308">
        <w:rPr>
          <w:color w:val="365F91" w:themeColor="accent1" w:themeShade="BF"/>
        </w:rPr>
        <w:t>open responses, college acceptance letter, recommendation letter, copy of FAFSA award, and copy of your high school transcript</w:t>
      </w:r>
      <w:r w:rsidR="00EA3308">
        <w:rPr>
          <w:color w:val="4A442A" w:themeColor="background2" w:themeShade="40"/>
        </w:rPr>
        <w:t xml:space="preserve"> </w:t>
      </w:r>
      <w:r w:rsidR="0021215C" w:rsidRPr="003157AE">
        <w:rPr>
          <w:color w:val="365F91" w:themeColor="accent1" w:themeShade="BF"/>
        </w:rPr>
        <w:t xml:space="preserve">to the </w:t>
      </w:r>
      <w:r w:rsidR="00923E40">
        <w:rPr>
          <w:color w:val="365F91" w:themeColor="accent1" w:themeShade="BF"/>
        </w:rPr>
        <w:t xml:space="preserve">Republic of </w:t>
      </w:r>
      <w:r w:rsidR="0090631A" w:rsidRPr="003157AE">
        <w:rPr>
          <w:color w:val="365F91" w:themeColor="accent1" w:themeShade="BF"/>
        </w:rPr>
        <w:t>Marshall I</w:t>
      </w:r>
      <w:r w:rsidR="00923E40">
        <w:rPr>
          <w:color w:val="365F91" w:themeColor="accent1" w:themeShade="BF"/>
        </w:rPr>
        <w:t>slands Consulate General Office</w:t>
      </w:r>
      <w:r w:rsidR="0021215C" w:rsidRPr="003157AE">
        <w:rPr>
          <w:color w:val="365F91" w:themeColor="accent1" w:themeShade="BF"/>
        </w:rPr>
        <w:t xml:space="preserve"> at</w:t>
      </w:r>
      <w:r w:rsidR="0090631A" w:rsidRPr="003157AE">
        <w:rPr>
          <w:color w:val="365F91" w:themeColor="accent1" w:themeShade="BF"/>
        </w:rPr>
        <w:t xml:space="preserve"> 109 Spring Street, </w:t>
      </w:r>
      <w:r w:rsidR="00B236AF">
        <w:rPr>
          <w:color w:val="365F91" w:themeColor="accent1" w:themeShade="BF"/>
        </w:rPr>
        <w:t>Suite 3</w:t>
      </w:r>
      <w:r w:rsidR="00923E40">
        <w:rPr>
          <w:color w:val="365F91" w:themeColor="accent1" w:themeShade="BF"/>
        </w:rPr>
        <w:t xml:space="preserve"> Springdale, Arkansas 727</w:t>
      </w:r>
      <w:r w:rsidR="0090631A" w:rsidRPr="003157AE">
        <w:rPr>
          <w:color w:val="365F91" w:themeColor="accent1" w:themeShade="BF"/>
        </w:rPr>
        <w:t>64</w:t>
      </w:r>
      <w:r w:rsidR="00365023">
        <w:rPr>
          <w:color w:val="365F91" w:themeColor="accent1" w:themeShade="BF"/>
        </w:rPr>
        <w:t xml:space="preserve"> by </w:t>
      </w:r>
    </w:p>
    <w:p w:rsidR="0021215C" w:rsidRPr="003157AE" w:rsidRDefault="00E21829" w:rsidP="002A3F3A">
      <w:pPr>
        <w:pStyle w:val="ListParagraph"/>
        <w:rPr>
          <w:color w:val="365F91" w:themeColor="accent1" w:themeShade="BF"/>
        </w:rPr>
      </w:pPr>
      <w:r>
        <w:rPr>
          <w:color w:val="365F91" w:themeColor="accent1" w:themeShade="BF"/>
        </w:rPr>
        <w:t>September 11</w:t>
      </w:r>
      <w:r w:rsidR="002C7913">
        <w:rPr>
          <w:color w:val="365F91" w:themeColor="accent1" w:themeShade="BF"/>
        </w:rPr>
        <w:t>,</w:t>
      </w:r>
      <w:r w:rsidR="00923E40">
        <w:rPr>
          <w:color w:val="365F91" w:themeColor="accent1" w:themeShade="BF"/>
        </w:rPr>
        <w:t xml:space="preserve"> </w:t>
      </w:r>
      <w:r w:rsidR="002C7913">
        <w:rPr>
          <w:color w:val="365F91" w:themeColor="accent1" w:themeShade="BF"/>
        </w:rPr>
        <w:t>201</w:t>
      </w:r>
      <w:r w:rsidR="00735637">
        <w:rPr>
          <w:color w:val="365F91" w:themeColor="accent1" w:themeShade="BF"/>
        </w:rPr>
        <w:t>5</w:t>
      </w:r>
      <w:bookmarkStart w:id="0" w:name="_GoBack"/>
      <w:bookmarkEnd w:id="0"/>
      <w:r w:rsidR="0021215C" w:rsidRPr="003157AE">
        <w:rPr>
          <w:color w:val="365F91" w:themeColor="accent1" w:themeShade="BF"/>
        </w:rPr>
        <w:t>.</w:t>
      </w:r>
    </w:p>
    <w:p w:rsidR="00191372" w:rsidRPr="00191372" w:rsidRDefault="00EB7B2E" w:rsidP="00191372">
      <w:r>
        <w:rPr>
          <w:b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E368DD7" wp14:editId="5DEC19A4">
                <wp:simplePos x="0" y="0"/>
                <wp:positionH relativeFrom="page">
                  <wp:posOffset>3857625</wp:posOffset>
                </wp:positionH>
                <wp:positionV relativeFrom="margin">
                  <wp:posOffset>7696200</wp:posOffset>
                </wp:positionV>
                <wp:extent cx="3677285" cy="1019175"/>
                <wp:effectExtent l="38100" t="38100" r="37465" b="476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285" cy="1019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08" w:rsidRPr="00EB7B2E" w:rsidRDefault="00EA3308" w:rsidP="00EA330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EB7B2E">
                              <w:rPr>
                                <w:rFonts w:eastAsiaTheme="majorEastAsia" w:cstheme="majorBidi"/>
                                <w:b/>
                                <w:iC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Important Dates: </w:t>
                            </w:r>
                          </w:p>
                          <w:p w:rsidR="00EA3308" w:rsidRPr="00EB7B2E" w:rsidRDefault="00EB7B2E" w:rsidP="00EA330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EB7B2E">
                              <w:rPr>
                                <w:rFonts w:eastAsiaTheme="majorEastAsia" w:cstheme="majorBidi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March 19, 2015         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7B2E">
                              <w:rPr>
                                <w:rFonts w:eastAsiaTheme="majorEastAsia" w:cstheme="majorBidi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Application</w:t>
                            </w:r>
                            <w:r w:rsidR="00EA3308" w:rsidRPr="00EB7B2E">
                              <w:rPr>
                                <w:rFonts w:eastAsiaTheme="majorEastAsia" w:cstheme="majorBidi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is Available</w:t>
                            </w:r>
                          </w:p>
                          <w:p w:rsidR="00EA3308" w:rsidRPr="00EB7B2E" w:rsidRDefault="002A3F3A" w:rsidP="00EA330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EB7B2E">
                              <w:rPr>
                                <w:rFonts w:eastAsiaTheme="majorEastAsia" w:cstheme="majorBidi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September</w:t>
                            </w:r>
                            <w:r w:rsidR="00EB7B2E">
                              <w:rPr>
                                <w:rFonts w:eastAsiaTheme="majorEastAsia" w:cstheme="majorBidi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B2E" w:rsidRPr="00EB7B2E">
                              <w:rPr>
                                <w:rFonts w:eastAsiaTheme="majorEastAsia" w:cstheme="majorBidi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11, 2015   Application is </w:t>
                            </w:r>
                            <w:proofErr w:type="gramStart"/>
                            <w:r w:rsidR="00EB7B2E" w:rsidRPr="00EB7B2E">
                              <w:rPr>
                                <w:rFonts w:eastAsiaTheme="majorEastAsia" w:cstheme="majorBidi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Due</w:t>
                            </w:r>
                            <w:proofErr w:type="gramEnd"/>
                          </w:p>
                          <w:p w:rsidR="00EA3308" w:rsidRPr="00D52E5A" w:rsidRDefault="00EA3308" w:rsidP="00EA330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68DD7" id="Text Box 10" o:spid="_x0000_s1027" type="#_x0000_t202" style="position:absolute;margin-left:303.75pt;margin-top:606pt;width:289.5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BAPQIAAG8EAAAOAAAAZHJzL2Uyb0RvYy54bWysVNtu2zAMfR+wfxD0vtruJWmNOkWXLsOA&#10;7gK0+wBFlmOhkqhRSuzu60fJaZtuL8OwF0MUqUPyHNKXV6M1bKcwaHANr45KzpST0Gq3afj3+9W7&#10;c85CFK4VBpxq+KMK/Grx9s3l4Gt1DD2YViEjEBfqwTe8j9HXRRFkr6wIR+CVI2cHaEUkEzdFi2Ig&#10;dGuK47KcFQNg6xGkCoFubyYnX2T8rlMyfu26oCIzDafaYv5i/q7Tt1hcinqDwvda7ssQ/1CFFdpR&#10;0meoGxEF26L+A8pqiRCgi0cSbAFdp6XKPVA3VflbN3e98Cr3QuQE/0xT+H+w8svuGzLdknacOWFJ&#10;ons1RvYeRlZlegYfaoq68xQXR7pPoanV4G9BPgTmYNkLt1HXiDD0SrRUXpWILQ6eJkECPSGQ9fAZ&#10;WsojthEy0NihTYDEBiN0kunxWZpUi6TLk9l8fnx+xpkkX1VWF9X8LOcQ9dNzjyF+VGBZOjQcSfsM&#10;L3a3IaZyRP0UkssHo9uVNiYbuFkvDbKdoDlZrZZlmXunJ+EwzDg2NHw+o8mjSqwn2iINzsN9v5f/&#10;VXT4O1CrI62A0bbh55R3yizqxOQH1+YBjUKb6UwVGbenNrE58RrH9bgXkeIT02toH4lrhGniaUPp&#10;0AP+5GygaW94+LEVqDgzn1zS62RezdJ+ZOuiOj0lA1+51ocu4SSBNVxG5GwylnFaq61Hvekp2zQl&#10;Dq5J505nBV4q27dAU52F2W9gWptDO0e9/CcWvwAAAP//AwBQSwMEFAAGAAgAAAAhAGtt3uTkAAAA&#10;DgEAAA8AAABkcnMvZG93bnJldi54bWxMj1FLwzAUhd8F/0O4gi/i0lbWjdp0iKCMIQznYK9Zk6Wl&#10;yU1psrX667170rd7OB/nnlOuJmfZRQ+h9SggnSXANNZetWgE7L/eHpfAQpSopPWoBXzrAKvq9qaU&#10;hfIjfurLLhpGIRgKKaCJsS84D3WjnQwz32sk7+QHJyPJwXA1yJHCneVZkuTcyRbpQyN7/droutud&#10;nQDz8B7WB/zZnDaZ+Vi7trPbsRPi/m56eQYW9RT/YLjWp+pQUaejP6MKzArIk8WcUDKyNKNVVyRd&#10;5jmwI11Pi2wOvCr5/xnVLwAAAP//AwBQSwECLQAUAAYACAAAACEAtoM4kv4AAADhAQAAEwAAAAAA&#10;AAAAAAAAAAAAAAAAW0NvbnRlbnRfVHlwZXNdLnhtbFBLAQItABQABgAIAAAAIQA4/SH/1gAAAJQB&#10;AAALAAAAAAAAAAAAAAAAAC8BAABfcmVscy8ucmVsc1BLAQItABQABgAIAAAAIQDMxJBAPQIAAG8E&#10;AAAOAAAAAAAAAAAAAAAAAC4CAABkcnMvZTJvRG9jLnhtbFBLAQItABQABgAIAAAAIQBrbd7k5AAA&#10;AA4BAAAPAAAAAAAAAAAAAAAAAJcEAABkcnMvZG93bnJldi54bWxQSwUGAAAAAAQABADzAAAAqAUA&#10;AAAA&#10;" o:allowincell="f" fillcolor="#ffc000" strokecolor="#ffc000" strokeweight="6pt">
                <v:stroke linestyle="thickThin"/>
                <v:textbox inset="10.8pt,7.2pt,10.8pt,7.2pt">
                  <w:txbxContent>
                    <w:p w:rsidR="00EA3308" w:rsidRPr="00EB7B2E" w:rsidRDefault="00EA3308" w:rsidP="00EA3308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EB7B2E">
                        <w:rPr>
                          <w:rFonts w:eastAsiaTheme="majorEastAsia" w:cstheme="majorBidi"/>
                          <w:b/>
                          <w:iCs/>
                          <w:color w:val="548DD4" w:themeColor="text2" w:themeTint="99"/>
                          <w:sz w:val="32"/>
                          <w:szCs w:val="32"/>
                        </w:rPr>
                        <w:t xml:space="preserve">Important Dates: </w:t>
                      </w:r>
                    </w:p>
                    <w:p w:rsidR="00EA3308" w:rsidRPr="00EB7B2E" w:rsidRDefault="00EB7B2E" w:rsidP="00EA3308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EB7B2E">
                        <w:rPr>
                          <w:rFonts w:eastAsiaTheme="majorEastAsia" w:cstheme="majorBidi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March 19, 2015          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EB7B2E">
                        <w:rPr>
                          <w:rFonts w:eastAsiaTheme="majorEastAsia" w:cstheme="majorBidi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Application</w:t>
                      </w:r>
                      <w:r w:rsidR="00EA3308" w:rsidRPr="00EB7B2E">
                        <w:rPr>
                          <w:rFonts w:eastAsiaTheme="majorEastAsia" w:cstheme="majorBidi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is Available</w:t>
                      </w:r>
                    </w:p>
                    <w:p w:rsidR="00EA3308" w:rsidRPr="00EB7B2E" w:rsidRDefault="002A3F3A" w:rsidP="00EA3308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EB7B2E">
                        <w:rPr>
                          <w:rFonts w:eastAsiaTheme="majorEastAsia" w:cstheme="majorBidi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September</w:t>
                      </w:r>
                      <w:r w:rsidR="00EB7B2E">
                        <w:rPr>
                          <w:rFonts w:eastAsiaTheme="majorEastAsia" w:cstheme="majorBidi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="00EB7B2E" w:rsidRPr="00EB7B2E">
                        <w:rPr>
                          <w:rFonts w:eastAsiaTheme="majorEastAsia" w:cstheme="majorBidi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11, 2015   Application is </w:t>
                      </w:r>
                      <w:proofErr w:type="gramStart"/>
                      <w:r w:rsidR="00EB7B2E" w:rsidRPr="00EB7B2E">
                        <w:rPr>
                          <w:rFonts w:eastAsiaTheme="majorEastAsia" w:cstheme="majorBidi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Due</w:t>
                      </w:r>
                      <w:proofErr w:type="gramEnd"/>
                    </w:p>
                    <w:p w:rsidR="00EA3308" w:rsidRPr="00D52E5A" w:rsidRDefault="00EA3308" w:rsidP="00EA3308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7335AB" w:rsidRPr="003F58EB" w:rsidRDefault="003F58EB" w:rsidP="00F36822">
      <w:pPr>
        <w:spacing w:after="0"/>
        <w:rPr>
          <w:b/>
          <w:color w:val="FFC000"/>
          <w:sz w:val="24"/>
          <w:szCs w:val="24"/>
        </w:rPr>
      </w:pPr>
      <w:r w:rsidRPr="003F58EB">
        <w:rPr>
          <w:b/>
          <w:color w:val="FFC000"/>
          <w:sz w:val="24"/>
          <w:szCs w:val="24"/>
        </w:rPr>
        <w:t>FOR MORE INFORMATION:</w:t>
      </w:r>
    </w:p>
    <w:p w:rsidR="003F58EB" w:rsidRPr="00923E40" w:rsidRDefault="00735637" w:rsidP="00F36822">
      <w:pPr>
        <w:spacing w:after="0"/>
        <w:rPr>
          <w:b/>
          <w:color w:val="FFC000"/>
          <w:u w:val="single"/>
        </w:rPr>
      </w:pPr>
      <w:hyperlink r:id="rId7" w:history="1">
        <w:r w:rsidR="0079193A" w:rsidRPr="00C71643">
          <w:rPr>
            <w:rStyle w:val="Hyperlink"/>
            <w:b/>
          </w:rPr>
          <w:t>chonggumcarmen@gmail.org</w:t>
        </w:r>
      </w:hyperlink>
    </w:p>
    <w:p w:rsidR="003F58EB" w:rsidRPr="003F58EB" w:rsidRDefault="003F58EB" w:rsidP="003F58EB">
      <w:pPr>
        <w:spacing w:after="0"/>
        <w:rPr>
          <w:b/>
          <w:color w:val="FFC000"/>
          <w:u w:val="single"/>
        </w:rPr>
      </w:pPr>
      <w:r w:rsidRPr="003F58EB">
        <w:rPr>
          <w:b/>
          <w:color w:val="FFC000"/>
          <w:u w:val="single"/>
        </w:rPr>
        <w:t>aiban@sdale.org</w:t>
      </w:r>
    </w:p>
    <w:p w:rsidR="002048B6" w:rsidRDefault="002048B6" w:rsidP="003F58EB">
      <w:pPr>
        <w:spacing w:after="0"/>
      </w:pPr>
    </w:p>
    <w:p w:rsidR="002048B6" w:rsidRDefault="002048B6" w:rsidP="001B0661">
      <w:pPr>
        <w:spacing w:after="0"/>
      </w:pPr>
    </w:p>
    <w:p w:rsidR="00764459" w:rsidRDefault="00764459" w:rsidP="00764459">
      <w:r>
        <w:tab/>
      </w:r>
    </w:p>
    <w:sectPr w:rsidR="00764459" w:rsidSect="003F58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AA3"/>
    <w:multiLevelType w:val="hybridMultilevel"/>
    <w:tmpl w:val="201C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1A85"/>
    <w:multiLevelType w:val="hybridMultilevel"/>
    <w:tmpl w:val="E50C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B75BA"/>
    <w:multiLevelType w:val="hybridMultilevel"/>
    <w:tmpl w:val="454C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30AA8"/>
    <w:multiLevelType w:val="hybridMultilevel"/>
    <w:tmpl w:val="1F50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85F6F"/>
    <w:multiLevelType w:val="hybridMultilevel"/>
    <w:tmpl w:val="613C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59"/>
    <w:rsid w:val="000E1661"/>
    <w:rsid w:val="00121F2B"/>
    <w:rsid w:val="00162783"/>
    <w:rsid w:val="00191372"/>
    <w:rsid w:val="001B0661"/>
    <w:rsid w:val="001E0D99"/>
    <w:rsid w:val="002048B6"/>
    <w:rsid w:val="0021215C"/>
    <w:rsid w:val="00234615"/>
    <w:rsid w:val="002A3F3A"/>
    <w:rsid w:val="002C7913"/>
    <w:rsid w:val="002E7F27"/>
    <w:rsid w:val="003157AE"/>
    <w:rsid w:val="00365023"/>
    <w:rsid w:val="003D7FDA"/>
    <w:rsid w:val="003F58EB"/>
    <w:rsid w:val="00401400"/>
    <w:rsid w:val="0045713F"/>
    <w:rsid w:val="00515FA6"/>
    <w:rsid w:val="00590045"/>
    <w:rsid w:val="006240EF"/>
    <w:rsid w:val="006E0FDE"/>
    <w:rsid w:val="00721E77"/>
    <w:rsid w:val="007335AB"/>
    <w:rsid w:val="00735637"/>
    <w:rsid w:val="00764459"/>
    <w:rsid w:val="0079193A"/>
    <w:rsid w:val="00794EC2"/>
    <w:rsid w:val="00817622"/>
    <w:rsid w:val="00844C74"/>
    <w:rsid w:val="0087532A"/>
    <w:rsid w:val="0090631A"/>
    <w:rsid w:val="009157BB"/>
    <w:rsid w:val="00923E40"/>
    <w:rsid w:val="009657BB"/>
    <w:rsid w:val="0098098B"/>
    <w:rsid w:val="009C7D97"/>
    <w:rsid w:val="009D6CB8"/>
    <w:rsid w:val="00AC5568"/>
    <w:rsid w:val="00B16657"/>
    <w:rsid w:val="00B236AF"/>
    <w:rsid w:val="00B647DF"/>
    <w:rsid w:val="00BB224D"/>
    <w:rsid w:val="00C170C5"/>
    <w:rsid w:val="00CD4694"/>
    <w:rsid w:val="00CF65B6"/>
    <w:rsid w:val="00D33012"/>
    <w:rsid w:val="00D56B0D"/>
    <w:rsid w:val="00D8587D"/>
    <w:rsid w:val="00DE2495"/>
    <w:rsid w:val="00E01328"/>
    <w:rsid w:val="00E21829"/>
    <w:rsid w:val="00E55108"/>
    <w:rsid w:val="00E73218"/>
    <w:rsid w:val="00EA3308"/>
    <w:rsid w:val="00EB7B2E"/>
    <w:rsid w:val="00F36822"/>
    <w:rsid w:val="00F51DAB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onggumcarmen@gm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mlayer</dc:creator>
  <cp:lastModifiedBy>Lisa Salisbury</cp:lastModifiedBy>
  <cp:revision>2</cp:revision>
  <cp:lastPrinted>2015-03-19T20:30:00Z</cp:lastPrinted>
  <dcterms:created xsi:type="dcterms:W3CDTF">2015-05-05T15:16:00Z</dcterms:created>
  <dcterms:modified xsi:type="dcterms:W3CDTF">2015-05-05T15:16:00Z</dcterms:modified>
</cp:coreProperties>
</file>